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C9A" w:rsidRPr="006E01DB" w:rsidRDefault="000B2DF7" w:rsidP="000B2DF7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6E01DB">
        <w:rPr>
          <w:rFonts w:ascii="Times New Roman" w:hAnsi="Times New Roman" w:cs="Times New Roman"/>
          <w:sz w:val="27"/>
          <w:szCs w:val="27"/>
        </w:rPr>
        <w:t xml:space="preserve">ПЛАН </w:t>
      </w:r>
    </w:p>
    <w:p w:rsidR="000B2DF7" w:rsidRPr="006E01DB" w:rsidRDefault="000B2DF7" w:rsidP="000B2DF7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6E01DB">
        <w:rPr>
          <w:rFonts w:ascii="Times New Roman" w:hAnsi="Times New Roman" w:cs="Times New Roman"/>
          <w:sz w:val="27"/>
          <w:szCs w:val="27"/>
        </w:rPr>
        <w:t xml:space="preserve">практических занятий студентов </w:t>
      </w:r>
      <w:r w:rsidRPr="006E01DB">
        <w:rPr>
          <w:rFonts w:ascii="Times New Roman" w:hAnsi="Times New Roman" w:cs="Times New Roman"/>
          <w:sz w:val="27"/>
          <w:szCs w:val="27"/>
          <w:lang w:val="en-US"/>
        </w:rPr>
        <w:t>III</w:t>
      </w:r>
      <w:r w:rsidRPr="006E01DB">
        <w:rPr>
          <w:rFonts w:ascii="Times New Roman" w:hAnsi="Times New Roman" w:cs="Times New Roman"/>
          <w:sz w:val="27"/>
          <w:szCs w:val="27"/>
        </w:rPr>
        <w:t xml:space="preserve"> курса </w:t>
      </w:r>
      <w:r w:rsidR="00835BA7" w:rsidRPr="006E01DB">
        <w:rPr>
          <w:rFonts w:ascii="Times New Roman" w:hAnsi="Times New Roman" w:cs="Times New Roman"/>
          <w:sz w:val="27"/>
          <w:szCs w:val="27"/>
        </w:rPr>
        <w:t>стоматологического</w:t>
      </w:r>
      <w:r w:rsidRPr="006E01DB">
        <w:rPr>
          <w:rFonts w:ascii="Times New Roman" w:hAnsi="Times New Roman" w:cs="Times New Roman"/>
          <w:sz w:val="27"/>
          <w:szCs w:val="27"/>
        </w:rPr>
        <w:t xml:space="preserve"> факультета</w:t>
      </w:r>
    </w:p>
    <w:p w:rsidR="000B2DF7" w:rsidRPr="006E01DB" w:rsidRDefault="000B2DF7" w:rsidP="000B2DF7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6E01DB">
        <w:rPr>
          <w:rFonts w:ascii="Times New Roman" w:hAnsi="Times New Roman" w:cs="Times New Roman"/>
          <w:sz w:val="27"/>
          <w:szCs w:val="27"/>
        </w:rPr>
        <w:t>на весенний семестр 201</w:t>
      </w:r>
      <w:r w:rsidR="00161CB7">
        <w:rPr>
          <w:rFonts w:ascii="Times New Roman" w:hAnsi="Times New Roman" w:cs="Times New Roman"/>
          <w:sz w:val="27"/>
          <w:szCs w:val="27"/>
        </w:rPr>
        <w:t>5</w:t>
      </w:r>
      <w:r w:rsidRPr="006E01DB">
        <w:rPr>
          <w:rFonts w:ascii="Times New Roman" w:hAnsi="Times New Roman" w:cs="Times New Roman"/>
          <w:sz w:val="27"/>
          <w:szCs w:val="27"/>
        </w:rPr>
        <w:t xml:space="preserve"> – 201</w:t>
      </w:r>
      <w:r w:rsidR="00161CB7">
        <w:rPr>
          <w:rFonts w:ascii="Times New Roman" w:hAnsi="Times New Roman" w:cs="Times New Roman"/>
          <w:sz w:val="27"/>
          <w:szCs w:val="27"/>
        </w:rPr>
        <w:t>6</w:t>
      </w:r>
      <w:r w:rsidRPr="006E01DB">
        <w:rPr>
          <w:rFonts w:ascii="Times New Roman" w:hAnsi="Times New Roman" w:cs="Times New Roman"/>
          <w:sz w:val="27"/>
          <w:szCs w:val="27"/>
        </w:rPr>
        <w:t xml:space="preserve"> учебного года</w:t>
      </w:r>
    </w:p>
    <w:p w:rsidR="000B2DF7" w:rsidRPr="006E01DB" w:rsidRDefault="000B2DF7" w:rsidP="000B2DF7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0B2DF7" w:rsidRPr="006E01DB" w:rsidRDefault="000B2DF7" w:rsidP="001D19EB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  <w:u w:val="single"/>
        </w:rPr>
      </w:pPr>
      <w:r w:rsidRPr="006E01DB">
        <w:rPr>
          <w:rFonts w:ascii="Times New Roman" w:hAnsi="Times New Roman" w:cs="Times New Roman"/>
          <w:sz w:val="27"/>
          <w:szCs w:val="27"/>
          <w:u w:val="single"/>
        </w:rPr>
        <w:t>Модуль 1 «</w:t>
      </w:r>
      <w:r w:rsidR="002A12A6">
        <w:rPr>
          <w:rFonts w:ascii="Times New Roman" w:hAnsi="Times New Roman" w:cs="Times New Roman"/>
          <w:sz w:val="28"/>
          <w:szCs w:val="28"/>
          <w:u w:val="single"/>
        </w:rPr>
        <w:t>Общая дерматология. Неинфекционные</w:t>
      </w:r>
      <w:r w:rsidR="002A12A6" w:rsidRPr="00F3704E">
        <w:rPr>
          <w:rFonts w:ascii="Times New Roman" w:hAnsi="Times New Roman" w:cs="Times New Roman"/>
          <w:sz w:val="28"/>
          <w:szCs w:val="28"/>
          <w:u w:val="single"/>
        </w:rPr>
        <w:t xml:space="preserve"> заболевания</w:t>
      </w:r>
      <w:r w:rsidR="002A12A6">
        <w:rPr>
          <w:rFonts w:ascii="Times New Roman" w:hAnsi="Times New Roman" w:cs="Times New Roman"/>
          <w:sz w:val="28"/>
          <w:szCs w:val="28"/>
          <w:u w:val="single"/>
        </w:rPr>
        <w:t xml:space="preserve"> кожи</w:t>
      </w:r>
      <w:r w:rsidRPr="006E01DB">
        <w:rPr>
          <w:rFonts w:ascii="Times New Roman" w:hAnsi="Times New Roman" w:cs="Times New Roman"/>
          <w:sz w:val="27"/>
          <w:szCs w:val="27"/>
          <w:u w:val="single"/>
        </w:rPr>
        <w:t>»</w:t>
      </w:r>
    </w:p>
    <w:p w:rsidR="000B2DF7" w:rsidRPr="006E01DB" w:rsidRDefault="000B2DF7" w:rsidP="001D19E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E01DB">
        <w:rPr>
          <w:rFonts w:ascii="Times New Roman" w:hAnsi="Times New Roman" w:cs="Times New Roman"/>
          <w:sz w:val="27"/>
          <w:szCs w:val="27"/>
        </w:rPr>
        <w:t xml:space="preserve">1. Анатомия, гистология кожи. Особенности строения и функции кожи </w:t>
      </w:r>
      <w:r w:rsidR="00835BA7" w:rsidRPr="006E01DB">
        <w:rPr>
          <w:rFonts w:ascii="Times New Roman" w:hAnsi="Times New Roman" w:cs="Times New Roman"/>
          <w:sz w:val="27"/>
          <w:szCs w:val="27"/>
        </w:rPr>
        <w:t>и слизистых оболочек</w:t>
      </w:r>
      <w:r w:rsidRPr="006E01DB">
        <w:rPr>
          <w:rFonts w:ascii="Times New Roman" w:hAnsi="Times New Roman" w:cs="Times New Roman"/>
          <w:sz w:val="27"/>
          <w:szCs w:val="27"/>
        </w:rPr>
        <w:t>. Первичные и вторичные морфологические элементы. Методики обследования кожного больного.</w:t>
      </w:r>
    </w:p>
    <w:p w:rsidR="000B2DF7" w:rsidRPr="006E01DB" w:rsidRDefault="000B2DF7" w:rsidP="001D19E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E01DB">
        <w:rPr>
          <w:rFonts w:ascii="Times New Roman" w:hAnsi="Times New Roman" w:cs="Times New Roman"/>
          <w:sz w:val="27"/>
          <w:szCs w:val="27"/>
        </w:rPr>
        <w:t xml:space="preserve">2. Основные принципы лечения кожных больных. Псориаз. Красный плоский лишай. </w:t>
      </w:r>
      <w:r w:rsidR="00221DFB" w:rsidRPr="006E01DB">
        <w:rPr>
          <w:rFonts w:ascii="Times New Roman" w:hAnsi="Times New Roman" w:cs="Times New Roman"/>
          <w:sz w:val="27"/>
          <w:szCs w:val="27"/>
        </w:rPr>
        <w:t>Особенности проявления дерматозов в полости рта</w:t>
      </w:r>
      <w:r w:rsidRPr="006E01DB">
        <w:rPr>
          <w:rFonts w:ascii="Times New Roman" w:hAnsi="Times New Roman" w:cs="Times New Roman"/>
          <w:sz w:val="27"/>
          <w:szCs w:val="27"/>
        </w:rPr>
        <w:t>. Этиология. Патогенез.</w:t>
      </w:r>
    </w:p>
    <w:p w:rsidR="00637A29" w:rsidRDefault="000B2DF7" w:rsidP="001D19E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E01DB">
        <w:rPr>
          <w:rFonts w:ascii="Times New Roman" w:hAnsi="Times New Roman" w:cs="Times New Roman"/>
          <w:sz w:val="27"/>
          <w:szCs w:val="27"/>
        </w:rPr>
        <w:t xml:space="preserve">3. Дерматиты. </w:t>
      </w:r>
      <w:proofErr w:type="spellStart"/>
      <w:r w:rsidRPr="006E01DB">
        <w:rPr>
          <w:rFonts w:ascii="Times New Roman" w:hAnsi="Times New Roman" w:cs="Times New Roman"/>
          <w:sz w:val="27"/>
          <w:szCs w:val="27"/>
        </w:rPr>
        <w:t>Токсидермия</w:t>
      </w:r>
      <w:proofErr w:type="spellEnd"/>
      <w:r w:rsidRPr="006E01DB">
        <w:rPr>
          <w:rFonts w:ascii="Times New Roman" w:hAnsi="Times New Roman" w:cs="Times New Roman"/>
          <w:sz w:val="27"/>
          <w:szCs w:val="27"/>
        </w:rPr>
        <w:t xml:space="preserve">. Экзема. </w:t>
      </w:r>
      <w:proofErr w:type="spellStart"/>
      <w:r w:rsidR="00221DFB" w:rsidRPr="006E01DB">
        <w:rPr>
          <w:rFonts w:ascii="Times New Roman" w:hAnsi="Times New Roman" w:cs="Times New Roman"/>
          <w:sz w:val="27"/>
          <w:szCs w:val="27"/>
        </w:rPr>
        <w:t>Афтозный</w:t>
      </w:r>
      <w:proofErr w:type="spellEnd"/>
      <w:r w:rsidR="00221DFB" w:rsidRPr="006E01DB">
        <w:rPr>
          <w:rFonts w:ascii="Times New Roman" w:hAnsi="Times New Roman" w:cs="Times New Roman"/>
          <w:sz w:val="27"/>
          <w:szCs w:val="27"/>
        </w:rPr>
        <w:t xml:space="preserve"> дерматит. </w:t>
      </w:r>
      <w:r w:rsidR="00637A29" w:rsidRPr="006E01DB">
        <w:rPr>
          <w:rFonts w:ascii="Times New Roman" w:hAnsi="Times New Roman" w:cs="Times New Roman"/>
          <w:sz w:val="27"/>
          <w:szCs w:val="27"/>
        </w:rPr>
        <w:t xml:space="preserve">Нейродерматозы. </w:t>
      </w:r>
      <w:proofErr w:type="spellStart"/>
      <w:r w:rsidR="00637A29" w:rsidRPr="006E01DB">
        <w:rPr>
          <w:rFonts w:ascii="Times New Roman" w:hAnsi="Times New Roman" w:cs="Times New Roman"/>
          <w:sz w:val="27"/>
          <w:szCs w:val="27"/>
        </w:rPr>
        <w:t>Хейлиты</w:t>
      </w:r>
      <w:proofErr w:type="spellEnd"/>
      <w:r w:rsidR="00637A29" w:rsidRPr="006E01DB">
        <w:rPr>
          <w:rFonts w:ascii="Times New Roman" w:hAnsi="Times New Roman" w:cs="Times New Roman"/>
          <w:sz w:val="27"/>
          <w:szCs w:val="27"/>
        </w:rPr>
        <w:t xml:space="preserve">. </w:t>
      </w:r>
      <w:r w:rsidRPr="006E01DB">
        <w:rPr>
          <w:rFonts w:ascii="Times New Roman" w:hAnsi="Times New Roman" w:cs="Times New Roman"/>
          <w:sz w:val="27"/>
          <w:szCs w:val="27"/>
        </w:rPr>
        <w:t>Этиология. Патогенез. Клиника, дифференциальный диагноз, принципы лечения.</w:t>
      </w:r>
      <w:r w:rsidR="00D17ECC">
        <w:rPr>
          <w:rFonts w:ascii="Times New Roman" w:hAnsi="Times New Roman" w:cs="Times New Roman"/>
          <w:sz w:val="27"/>
          <w:szCs w:val="27"/>
        </w:rPr>
        <w:t xml:space="preserve"> </w:t>
      </w:r>
    </w:p>
    <w:p w:rsidR="000B2DF7" w:rsidRPr="006E01DB" w:rsidRDefault="000B2DF7" w:rsidP="001D19E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E01DB">
        <w:rPr>
          <w:rFonts w:ascii="Times New Roman" w:hAnsi="Times New Roman" w:cs="Times New Roman"/>
          <w:sz w:val="27"/>
          <w:szCs w:val="27"/>
        </w:rPr>
        <w:t xml:space="preserve">4. Красная волчанка. Склеродермия. </w:t>
      </w:r>
      <w:r w:rsidR="00637A29">
        <w:rPr>
          <w:rFonts w:ascii="Times New Roman" w:hAnsi="Times New Roman" w:cs="Times New Roman"/>
          <w:sz w:val="27"/>
          <w:szCs w:val="27"/>
        </w:rPr>
        <w:t>Пузырные заболевания.</w:t>
      </w:r>
      <w:r w:rsidRPr="006E01DB">
        <w:rPr>
          <w:rFonts w:ascii="Times New Roman" w:hAnsi="Times New Roman" w:cs="Times New Roman"/>
          <w:sz w:val="27"/>
          <w:szCs w:val="27"/>
        </w:rPr>
        <w:t xml:space="preserve"> </w:t>
      </w:r>
      <w:r w:rsidR="00221DFB" w:rsidRPr="006E01DB">
        <w:rPr>
          <w:rFonts w:ascii="Times New Roman" w:hAnsi="Times New Roman" w:cs="Times New Roman"/>
          <w:sz w:val="27"/>
          <w:szCs w:val="27"/>
        </w:rPr>
        <w:t xml:space="preserve">Поражение полости рта. </w:t>
      </w:r>
      <w:r w:rsidRPr="006E01DB">
        <w:rPr>
          <w:rFonts w:ascii="Times New Roman" w:hAnsi="Times New Roman" w:cs="Times New Roman"/>
          <w:sz w:val="27"/>
          <w:szCs w:val="27"/>
        </w:rPr>
        <w:t>Этиология. Эпидемиология. Патогенез. Клиника, дифференциальный диагноз, принципы лечения.</w:t>
      </w:r>
      <w:r w:rsidR="00D17ECC">
        <w:rPr>
          <w:rFonts w:ascii="Times New Roman" w:hAnsi="Times New Roman" w:cs="Times New Roman"/>
          <w:sz w:val="27"/>
          <w:szCs w:val="27"/>
        </w:rPr>
        <w:t xml:space="preserve"> </w:t>
      </w:r>
      <w:r w:rsidRPr="006E01DB">
        <w:rPr>
          <w:rFonts w:ascii="Times New Roman" w:hAnsi="Times New Roman" w:cs="Times New Roman"/>
          <w:sz w:val="27"/>
          <w:szCs w:val="27"/>
        </w:rPr>
        <w:t>Рубежный контроль (контрольные точки: ситуационные задачи и промежуточное тестирование).</w:t>
      </w:r>
    </w:p>
    <w:p w:rsidR="000B2DF7" w:rsidRPr="006E01DB" w:rsidRDefault="000B2DF7" w:rsidP="001D19E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0B2DF7" w:rsidRPr="006E01DB" w:rsidRDefault="000B2DF7" w:rsidP="001D19EB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  <w:u w:val="single"/>
        </w:rPr>
      </w:pPr>
      <w:r w:rsidRPr="006E01DB">
        <w:rPr>
          <w:rFonts w:ascii="Times New Roman" w:hAnsi="Times New Roman" w:cs="Times New Roman"/>
          <w:sz w:val="27"/>
          <w:szCs w:val="27"/>
          <w:u w:val="single"/>
        </w:rPr>
        <w:t>Модуль 2 «</w:t>
      </w:r>
      <w:r w:rsidR="002A12A6">
        <w:rPr>
          <w:rFonts w:ascii="Times New Roman" w:hAnsi="Times New Roman" w:cs="Times New Roman"/>
          <w:sz w:val="28"/>
          <w:szCs w:val="28"/>
          <w:u w:val="single"/>
        </w:rPr>
        <w:t>Инфекционные</w:t>
      </w:r>
      <w:r w:rsidR="002A12A6" w:rsidRPr="00F3704E">
        <w:rPr>
          <w:rFonts w:ascii="Times New Roman" w:hAnsi="Times New Roman" w:cs="Times New Roman"/>
          <w:sz w:val="28"/>
          <w:szCs w:val="28"/>
          <w:u w:val="single"/>
        </w:rPr>
        <w:t xml:space="preserve"> заболевания</w:t>
      </w:r>
      <w:r w:rsidR="002A12A6">
        <w:rPr>
          <w:rFonts w:ascii="Times New Roman" w:hAnsi="Times New Roman" w:cs="Times New Roman"/>
          <w:sz w:val="28"/>
          <w:szCs w:val="28"/>
          <w:u w:val="single"/>
        </w:rPr>
        <w:t xml:space="preserve"> кожи</w:t>
      </w:r>
      <w:r w:rsidRPr="006E01DB">
        <w:rPr>
          <w:rFonts w:ascii="Times New Roman" w:hAnsi="Times New Roman" w:cs="Times New Roman"/>
          <w:sz w:val="27"/>
          <w:szCs w:val="27"/>
          <w:u w:val="single"/>
        </w:rPr>
        <w:t>»</w:t>
      </w:r>
    </w:p>
    <w:p w:rsidR="00BF4D2F" w:rsidRPr="006E01DB" w:rsidRDefault="00D17ECC" w:rsidP="001D19E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5</w:t>
      </w:r>
      <w:r w:rsidR="00637A29">
        <w:rPr>
          <w:rFonts w:ascii="Times New Roman" w:hAnsi="Times New Roman" w:cs="Times New Roman"/>
          <w:sz w:val="27"/>
          <w:szCs w:val="27"/>
        </w:rPr>
        <w:t xml:space="preserve">. </w:t>
      </w:r>
      <w:bookmarkStart w:id="0" w:name="_GoBack"/>
      <w:bookmarkEnd w:id="0"/>
      <w:r w:rsidR="00BF4D2F" w:rsidRPr="006E01DB">
        <w:rPr>
          <w:rFonts w:ascii="Times New Roman" w:hAnsi="Times New Roman" w:cs="Times New Roman"/>
          <w:sz w:val="27"/>
          <w:szCs w:val="27"/>
        </w:rPr>
        <w:t xml:space="preserve">Вирусные дерматозы. Туберкулез кожи. Этиология. Эпидемиология. Патогенез. Клиника, дифференциальный диагноз, принципы лечения. </w:t>
      </w:r>
    </w:p>
    <w:p w:rsidR="00BF4D2F" w:rsidRPr="006E01DB" w:rsidRDefault="00D17ECC" w:rsidP="001D19E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6</w:t>
      </w:r>
      <w:r w:rsidR="00BF4D2F" w:rsidRPr="006E01DB">
        <w:rPr>
          <w:rFonts w:ascii="Times New Roman" w:hAnsi="Times New Roman" w:cs="Times New Roman"/>
          <w:sz w:val="27"/>
          <w:szCs w:val="27"/>
        </w:rPr>
        <w:t xml:space="preserve">. </w:t>
      </w:r>
      <w:r w:rsidR="00E34001" w:rsidRPr="006E01DB">
        <w:rPr>
          <w:rFonts w:ascii="Times New Roman" w:hAnsi="Times New Roman" w:cs="Times New Roman"/>
          <w:sz w:val="27"/>
          <w:szCs w:val="27"/>
        </w:rPr>
        <w:t xml:space="preserve">Пиодермии. Чесотка. Педикулез. Эпидемиология, этиология, патогенез, клиника. </w:t>
      </w:r>
    </w:p>
    <w:p w:rsidR="00E34001" w:rsidRPr="006E01DB" w:rsidRDefault="00D17ECC" w:rsidP="001D19E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7</w:t>
      </w:r>
      <w:r w:rsidR="00E34001" w:rsidRPr="006E01DB">
        <w:rPr>
          <w:rFonts w:ascii="Times New Roman" w:hAnsi="Times New Roman" w:cs="Times New Roman"/>
          <w:sz w:val="27"/>
          <w:szCs w:val="27"/>
        </w:rPr>
        <w:t>. Грибковые заболевания (</w:t>
      </w:r>
      <w:proofErr w:type="spellStart"/>
      <w:r w:rsidR="00E34001" w:rsidRPr="006E01DB">
        <w:rPr>
          <w:rFonts w:ascii="Times New Roman" w:hAnsi="Times New Roman" w:cs="Times New Roman"/>
          <w:sz w:val="27"/>
          <w:szCs w:val="27"/>
        </w:rPr>
        <w:t>ке</w:t>
      </w:r>
      <w:r w:rsidR="00221DFB" w:rsidRPr="006E01DB">
        <w:rPr>
          <w:rFonts w:ascii="Times New Roman" w:hAnsi="Times New Roman" w:cs="Times New Roman"/>
          <w:sz w:val="27"/>
          <w:szCs w:val="27"/>
        </w:rPr>
        <w:t>ратомикозы</w:t>
      </w:r>
      <w:proofErr w:type="spellEnd"/>
      <w:r w:rsidR="00221DFB" w:rsidRPr="006E01DB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="00221DFB" w:rsidRPr="006E01DB">
        <w:rPr>
          <w:rFonts w:ascii="Times New Roman" w:hAnsi="Times New Roman" w:cs="Times New Roman"/>
          <w:sz w:val="27"/>
          <w:szCs w:val="27"/>
        </w:rPr>
        <w:t>трихомикозы</w:t>
      </w:r>
      <w:proofErr w:type="spellEnd"/>
      <w:r w:rsidR="00E34001" w:rsidRPr="006E01DB">
        <w:rPr>
          <w:rFonts w:ascii="Times New Roman" w:hAnsi="Times New Roman" w:cs="Times New Roman"/>
          <w:sz w:val="27"/>
          <w:szCs w:val="27"/>
        </w:rPr>
        <w:t>). Эпидемиология, этиология, патогенез, клиника, дифференциальный диагноз.</w:t>
      </w:r>
      <w:r w:rsidR="005B28E4">
        <w:rPr>
          <w:rFonts w:ascii="Times New Roman" w:hAnsi="Times New Roman" w:cs="Times New Roman"/>
          <w:sz w:val="27"/>
          <w:szCs w:val="27"/>
        </w:rPr>
        <w:t xml:space="preserve"> </w:t>
      </w:r>
      <w:r w:rsidR="00221DFB" w:rsidRPr="006E01DB">
        <w:rPr>
          <w:rFonts w:ascii="Times New Roman" w:hAnsi="Times New Roman" w:cs="Times New Roman"/>
          <w:sz w:val="27"/>
          <w:szCs w:val="27"/>
        </w:rPr>
        <w:t xml:space="preserve">Грибковые заболевания (микозы стоп, кандидозы). Эпидемиология, этиология, патогенез, клиника, дифференциальный диагноз. </w:t>
      </w:r>
      <w:r w:rsidR="00F3704E" w:rsidRPr="006E01DB">
        <w:rPr>
          <w:rFonts w:ascii="Times New Roman" w:hAnsi="Times New Roman" w:cs="Times New Roman"/>
          <w:sz w:val="27"/>
          <w:szCs w:val="27"/>
        </w:rPr>
        <w:t>Рубежный контроль (контрольные точки: ситуационные задачи и промежуточное тестирование).</w:t>
      </w:r>
    </w:p>
    <w:p w:rsidR="00A76B9D" w:rsidRPr="006E01DB" w:rsidRDefault="00A76B9D" w:rsidP="001D19E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BE4CF9" w:rsidRPr="006E01DB" w:rsidRDefault="00BE4CF9" w:rsidP="001D19EB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  <w:u w:val="single"/>
        </w:rPr>
      </w:pPr>
      <w:r w:rsidRPr="006E01DB">
        <w:rPr>
          <w:rFonts w:ascii="Times New Roman" w:hAnsi="Times New Roman" w:cs="Times New Roman"/>
          <w:sz w:val="27"/>
          <w:szCs w:val="27"/>
          <w:u w:val="single"/>
        </w:rPr>
        <w:t xml:space="preserve">Модуль 3 «Венерические </w:t>
      </w:r>
      <w:r w:rsidR="002A12A6">
        <w:rPr>
          <w:rFonts w:ascii="Times New Roman" w:hAnsi="Times New Roman" w:cs="Times New Roman"/>
          <w:sz w:val="27"/>
          <w:szCs w:val="27"/>
          <w:u w:val="single"/>
        </w:rPr>
        <w:t>болезни</w:t>
      </w:r>
      <w:r w:rsidRPr="006E01DB">
        <w:rPr>
          <w:rFonts w:ascii="Times New Roman" w:hAnsi="Times New Roman" w:cs="Times New Roman"/>
          <w:sz w:val="27"/>
          <w:szCs w:val="27"/>
          <w:u w:val="single"/>
        </w:rPr>
        <w:t>»</w:t>
      </w:r>
    </w:p>
    <w:p w:rsidR="00BE4CF9" w:rsidRPr="006E01DB" w:rsidRDefault="00D17ECC" w:rsidP="001D19E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8</w:t>
      </w:r>
      <w:r w:rsidR="00BE4CF9" w:rsidRPr="006E01DB">
        <w:rPr>
          <w:rFonts w:ascii="Times New Roman" w:hAnsi="Times New Roman" w:cs="Times New Roman"/>
          <w:sz w:val="27"/>
          <w:szCs w:val="27"/>
        </w:rPr>
        <w:t>.    Введение венерологию. Сифилис приобретенный. Сифилис первичный, вторичный, третичный (этиология, клинические особенности</w:t>
      </w:r>
      <w:r w:rsidR="000D5CDA" w:rsidRPr="006E01DB">
        <w:rPr>
          <w:rFonts w:ascii="Times New Roman" w:hAnsi="Times New Roman" w:cs="Times New Roman"/>
          <w:sz w:val="27"/>
          <w:szCs w:val="27"/>
        </w:rPr>
        <w:t xml:space="preserve"> поражения полости рта</w:t>
      </w:r>
      <w:r w:rsidR="00BE4CF9" w:rsidRPr="006E01DB">
        <w:rPr>
          <w:rFonts w:ascii="Times New Roman" w:hAnsi="Times New Roman" w:cs="Times New Roman"/>
          <w:sz w:val="27"/>
          <w:szCs w:val="27"/>
        </w:rPr>
        <w:t>). Врожденный сифилис. Лабораторная диагностика, принципы лечения и профилактика сифилиса.</w:t>
      </w:r>
    </w:p>
    <w:p w:rsidR="00BE4CF9" w:rsidRPr="006E01DB" w:rsidRDefault="001D19EB" w:rsidP="00161CB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9</w:t>
      </w:r>
      <w:r w:rsidR="00BE4CF9" w:rsidRPr="006E01DB">
        <w:rPr>
          <w:rFonts w:ascii="Times New Roman" w:hAnsi="Times New Roman" w:cs="Times New Roman"/>
          <w:sz w:val="27"/>
          <w:szCs w:val="27"/>
        </w:rPr>
        <w:t>.</w:t>
      </w:r>
      <w:r w:rsidR="008336E7" w:rsidRPr="006E01DB">
        <w:rPr>
          <w:rFonts w:ascii="Times New Roman" w:hAnsi="Times New Roman" w:cs="Times New Roman"/>
          <w:sz w:val="27"/>
          <w:szCs w:val="27"/>
        </w:rPr>
        <w:t xml:space="preserve"> </w:t>
      </w:r>
      <w:r w:rsidR="00BE4CF9" w:rsidRPr="006E01DB">
        <w:rPr>
          <w:rFonts w:ascii="Times New Roman" w:hAnsi="Times New Roman" w:cs="Times New Roman"/>
          <w:sz w:val="27"/>
          <w:szCs w:val="27"/>
        </w:rPr>
        <w:t xml:space="preserve"> Гонококковая инфекция. Негонококковые ИППП. Клиника, дифференциальный диагноз, принципы лечения. Кожные проявления ВИЧ-инфекции.</w:t>
      </w:r>
      <w:r w:rsidR="00F3704E" w:rsidRPr="006E01DB">
        <w:rPr>
          <w:rFonts w:ascii="Times New Roman" w:hAnsi="Times New Roman" w:cs="Times New Roman"/>
          <w:sz w:val="27"/>
          <w:szCs w:val="27"/>
        </w:rPr>
        <w:t xml:space="preserve"> </w:t>
      </w:r>
      <w:r w:rsidR="008E53B8" w:rsidRPr="006E01DB">
        <w:rPr>
          <w:rFonts w:ascii="Times New Roman" w:hAnsi="Times New Roman" w:cs="Times New Roman"/>
          <w:sz w:val="27"/>
          <w:szCs w:val="27"/>
        </w:rPr>
        <w:t xml:space="preserve">Поражение слизистой оболочки полости рта при ВИЧ-инфекции. </w:t>
      </w:r>
      <w:proofErr w:type="gramStart"/>
      <w:r w:rsidR="00F3704E" w:rsidRPr="006E01DB">
        <w:rPr>
          <w:rFonts w:ascii="Times New Roman" w:hAnsi="Times New Roman" w:cs="Times New Roman"/>
          <w:sz w:val="27"/>
          <w:szCs w:val="27"/>
        </w:rPr>
        <w:t>Рубежный контроль (контрольные точки:</w:t>
      </w:r>
      <w:proofErr w:type="gramEnd"/>
      <w:r w:rsidR="00F3704E" w:rsidRPr="006E01DB">
        <w:rPr>
          <w:rFonts w:ascii="Times New Roman" w:hAnsi="Times New Roman" w:cs="Times New Roman"/>
          <w:sz w:val="27"/>
          <w:szCs w:val="27"/>
        </w:rPr>
        <w:t xml:space="preserve"> </w:t>
      </w:r>
      <w:r w:rsidR="00505B93" w:rsidRPr="006E01DB">
        <w:rPr>
          <w:rFonts w:ascii="Times New Roman" w:hAnsi="Times New Roman" w:cs="Times New Roman"/>
          <w:sz w:val="27"/>
          <w:szCs w:val="27"/>
        </w:rPr>
        <w:t xml:space="preserve">Тестирование. </w:t>
      </w:r>
      <w:proofErr w:type="gramStart"/>
      <w:r w:rsidR="00505B93" w:rsidRPr="006E01DB">
        <w:rPr>
          <w:rFonts w:ascii="Times New Roman" w:hAnsi="Times New Roman" w:cs="Times New Roman"/>
          <w:sz w:val="27"/>
          <w:szCs w:val="27"/>
        </w:rPr>
        <w:t>Итоговое занятие с защитой истории болезни</w:t>
      </w:r>
      <w:r w:rsidR="00F3704E" w:rsidRPr="006E01DB">
        <w:rPr>
          <w:rFonts w:ascii="Times New Roman" w:hAnsi="Times New Roman" w:cs="Times New Roman"/>
          <w:sz w:val="27"/>
          <w:szCs w:val="27"/>
        </w:rPr>
        <w:t>).</w:t>
      </w:r>
      <w:proofErr w:type="gramEnd"/>
    </w:p>
    <w:p w:rsidR="00BE4CF9" w:rsidRPr="006E01DB" w:rsidRDefault="008E53B8" w:rsidP="001D19E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E01DB">
        <w:rPr>
          <w:rFonts w:ascii="Times New Roman" w:hAnsi="Times New Roman" w:cs="Times New Roman"/>
          <w:sz w:val="27"/>
          <w:szCs w:val="27"/>
        </w:rPr>
        <w:t>1</w:t>
      </w:r>
      <w:r w:rsidR="001D19EB">
        <w:rPr>
          <w:rFonts w:ascii="Times New Roman" w:hAnsi="Times New Roman" w:cs="Times New Roman"/>
          <w:sz w:val="27"/>
          <w:szCs w:val="27"/>
        </w:rPr>
        <w:t>0</w:t>
      </w:r>
      <w:r w:rsidR="00BE4CF9" w:rsidRPr="006E01DB">
        <w:rPr>
          <w:rFonts w:ascii="Times New Roman" w:hAnsi="Times New Roman" w:cs="Times New Roman"/>
          <w:sz w:val="27"/>
          <w:szCs w:val="27"/>
        </w:rPr>
        <w:t>.</w:t>
      </w:r>
      <w:r w:rsidR="008336E7" w:rsidRPr="006E01DB">
        <w:rPr>
          <w:rFonts w:ascii="Times New Roman" w:hAnsi="Times New Roman" w:cs="Times New Roman"/>
          <w:sz w:val="27"/>
          <w:szCs w:val="27"/>
        </w:rPr>
        <w:t xml:space="preserve"> </w:t>
      </w:r>
      <w:r w:rsidR="00BE4CF9" w:rsidRPr="006E01DB">
        <w:rPr>
          <w:rFonts w:ascii="Times New Roman" w:hAnsi="Times New Roman" w:cs="Times New Roman"/>
          <w:sz w:val="27"/>
          <w:szCs w:val="27"/>
        </w:rPr>
        <w:t xml:space="preserve"> Зачёт.</w:t>
      </w:r>
    </w:p>
    <w:p w:rsidR="006E01DB" w:rsidRPr="006E01DB" w:rsidRDefault="006E01DB" w:rsidP="00BE4CF9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F3704E" w:rsidRPr="006E01DB" w:rsidRDefault="00F3704E" w:rsidP="00BE4CF9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6E01DB">
        <w:rPr>
          <w:rFonts w:ascii="Times New Roman" w:hAnsi="Times New Roman" w:cs="Times New Roman"/>
          <w:sz w:val="27"/>
          <w:szCs w:val="27"/>
        </w:rPr>
        <w:t xml:space="preserve">Зав. кафедрой дерматовенерологии  </w:t>
      </w:r>
    </w:p>
    <w:p w:rsidR="00F3704E" w:rsidRDefault="00F3704E" w:rsidP="00BE4C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01DB">
        <w:rPr>
          <w:rFonts w:ascii="Times New Roman" w:hAnsi="Times New Roman" w:cs="Times New Roman"/>
          <w:sz w:val="27"/>
          <w:szCs w:val="27"/>
        </w:rPr>
        <w:t xml:space="preserve">д.м.н., профессор                                                                              Л.Г. Воронина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sectPr w:rsidR="00F3704E" w:rsidSect="006E01D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E93D4E"/>
    <w:multiLevelType w:val="hybridMultilevel"/>
    <w:tmpl w:val="249E48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577"/>
    <w:rsid w:val="000B2DF7"/>
    <w:rsid w:val="000D5CDA"/>
    <w:rsid w:val="00161CB7"/>
    <w:rsid w:val="001A4C9A"/>
    <w:rsid w:val="001D19EB"/>
    <w:rsid w:val="00221DFB"/>
    <w:rsid w:val="002A12A6"/>
    <w:rsid w:val="003C6DEA"/>
    <w:rsid w:val="00505B93"/>
    <w:rsid w:val="005B28E4"/>
    <w:rsid w:val="00637A29"/>
    <w:rsid w:val="006E01DB"/>
    <w:rsid w:val="00707577"/>
    <w:rsid w:val="008336E7"/>
    <w:rsid w:val="00835BA7"/>
    <w:rsid w:val="008E53B8"/>
    <w:rsid w:val="00A75BFF"/>
    <w:rsid w:val="00A76B9D"/>
    <w:rsid w:val="00B31F53"/>
    <w:rsid w:val="00BE4CF9"/>
    <w:rsid w:val="00BF3796"/>
    <w:rsid w:val="00BF4D2F"/>
    <w:rsid w:val="00D17ECC"/>
    <w:rsid w:val="00D802A5"/>
    <w:rsid w:val="00E34001"/>
    <w:rsid w:val="00E52891"/>
    <w:rsid w:val="00F37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70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70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3642BC-80BA-42F4-92CC-71B8B93E3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ОрГМА</Company>
  <LinksUpToDate>false</LinksUpToDate>
  <CharactersWithSpaces>2258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2015-12-28T10:18:00Z</cp:lastPrinted>
  <dcterms:created xsi:type="dcterms:W3CDTF">2015-12-28T10:19:00Z</dcterms:created>
  <dcterms:modified xsi:type="dcterms:W3CDTF">2015-12-28T10:19:00Z</dcterms:modified>
</cp:coreProperties>
</file>